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Kompetenzorientiertes schulinternes Curriculum für die Einführungsphase (EF)</w:t>
      </w:r>
      <w:r>
        <w:rPr>
          <w:rFonts w:ascii="Calibri" w:hAnsi="Calibri" w:cs="Calibri"/>
          <w:b/>
          <w:bCs/>
          <w:sz w:val="32"/>
          <w:szCs w:val="32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2"/>
          <w:szCs w:val="32"/>
        </w:rPr>
      </w:pPr>
    </w:p>
    <w:p w:rsidR="006113F4" w:rsidRP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Vorbemerkungen zum</w:t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Aufbau der Module:</w:t>
      </w:r>
      <w:r>
        <w:rPr>
          <w:rFonts w:ascii="Calibri" w:hAnsi="Calibri" w:cs="Calibri"/>
          <w:b/>
          <w:bCs/>
          <w:sz w:val="32"/>
          <w:szCs w:val="32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 </w:t>
      </w:r>
    </w:p>
    <w:p w:rsidR="006113F4" w:rsidRP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Die Module  sind lediglich exemplarische Konstruktionen im</w:t>
      </w:r>
      <w:r>
        <w:rPr>
          <w:rFonts w:ascii="Calibri" w:hAnsi="Calibri" w:cs="Calibri"/>
          <w:sz w:val="24"/>
          <w:szCs w:val="24"/>
        </w:rPr>
        <w:tab/>
        <w:t>Rahmen des Umgangs mit  </w:t>
      </w:r>
      <w:r>
        <w:rPr>
          <w:rFonts w:ascii="Calibri" w:hAnsi="Calibri" w:cs="Calibri"/>
          <w:i/>
          <w:iCs/>
          <w:sz w:val="24"/>
          <w:szCs w:val="24"/>
        </w:rPr>
        <w:t>In </w:t>
      </w:r>
      <w:proofErr w:type="spellStart"/>
      <w:r>
        <w:rPr>
          <w:rFonts w:ascii="Calibri" w:hAnsi="Calibri" w:cs="Calibri"/>
          <w:i/>
          <w:iCs/>
          <w:sz w:val="24"/>
          <w:szCs w:val="24"/>
        </w:rPr>
        <w:t>piazza</w:t>
      </w:r>
      <w:r>
        <w:rPr>
          <w:rFonts w:ascii="Calibri" w:hAnsi="Calibri" w:cs="Calibri"/>
          <w:i/>
          <w:iCs/>
          <w:sz w:val="16"/>
          <w:szCs w:val="16"/>
        </w:rPr>
        <w:t>alt</w:t>
      </w:r>
      <w:proofErr w:type="spellEnd"/>
      <w:r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Die Erstellung des schulinternen Curriculums obliegt in</w:t>
      </w:r>
      <w:r>
        <w:rPr>
          <w:rFonts w:ascii="Calibri" w:hAnsi="Calibri" w:cs="Calibri"/>
          <w:sz w:val="24"/>
          <w:szCs w:val="24"/>
        </w:rPr>
        <w:tab/>
        <w:t xml:space="preserve"> Abhängigkeit der schulischen Rahmenbedingungen den jeweiligen Fachkonferenzen. Dabei sind Vorgaben der APO-­‐</w:t>
      </w:r>
      <w:proofErr w:type="spellStart"/>
      <w:r>
        <w:rPr>
          <w:rFonts w:ascii="Calibri" w:hAnsi="Calibri" w:cs="Calibri"/>
          <w:sz w:val="24"/>
          <w:szCs w:val="24"/>
        </w:rPr>
        <w:t>GOSt</w:t>
      </w:r>
      <w:proofErr w:type="spellEnd"/>
      <w:r>
        <w:rPr>
          <w:rFonts w:ascii="Calibri" w:hAnsi="Calibri" w:cs="Calibri"/>
          <w:sz w:val="24"/>
          <w:szCs w:val="24"/>
        </w:rPr>
        <w:t xml:space="preserve"> und der Richtlinien und Lehrpläne zu berücksichtigen.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Methoden und Gegenstände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P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Methoden und Gegenstände können oftmals mehreren Kompetenzbereichen zugeordnet werden.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Die angegebenen Methoden und Gegenstände sind exemplarisch und können nach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Belieben variiert und erweitert werden.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Diagnosebögen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92154B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Diagnosebögen (z.B. </w:t>
      </w:r>
      <w:r w:rsidR="006113F4">
        <w:rPr>
          <w:rFonts w:ascii="Calibri" w:hAnsi="Calibri" w:cs="Calibri"/>
          <w:sz w:val="24"/>
          <w:szCs w:val="24"/>
        </w:rPr>
        <w:t>zu den Bereichen: Hören, Lesen, Schreiben, Sprechen, Verfügbarkeit von sprachlichen Mittel, Orientierungswissen) können am Ende eines Moduls eingesetzt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werden.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Leistungsüberprüfung</w:t>
      </w:r>
      <w:r>
        <w:rPr>
          <w:rFonts w:ascii="Calibri" w:hAnsi="Calibri" w:cs="Calibri"/>
          <w:sz w:val="24"/>
          <w:szCs w:val="24"/>
        </w:rPr>
        <w:tab/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Aufgrund der beschränkten Anzahl von Klausuren wird nicht nach jedem Modul eine</w:t>
      </w:r>
      <w:r>
        <w:rPr>
          <w:rFonts w:ascii="Calibri" w:hAnsi="Calibri" w:cs="Calibri"/>
          <w:sz w:val="24"/>
          <w:szCs w:val="24"/>
        </w:rPr>
        <w:tab/>
        <w:t>Form der Leistungsüberprüfung dargestellt.</w:t>
      </w:r>
      <w:r>
        <w:rPr>
          <w:rFonts w:ascii="Calibri" w:hAnsi="Calibri" w:cs="Calibri"/>
          <w:sz w:val="24"/>
          <w:szCs w:val="24"/>
        </w:rPr>
        <w:tab/>
      </w:r>
    </w:p>
    <w:p w:rsidR="006113F4" w:rsidRPr="006113F4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92154B" w:rsidRDefault="006113F4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Die dargestellten Möglichkeiten der Leistungsüberprüfung orientieren sich an dem eingangs ausgewiesenen Leistungskonzept.</w:t>
      </w:r>
      <w:r>
        <w:rPr>
          <w:rFonts w:ascii="Calibri" w:hAnsi="Calibri" w:cs="Calibri"/>
          <w:sz w:val="24"/>
          <w:szCs w:val="24"/>
        </w:rPr>
        <w:tab/>
      </w:r>
    </w:p>
    <w:p w:rsidR="0092154B" w:rsidRDefault="0092154B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6113F4" w:rsidRDefault="0092154B" w:rsidP="006113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c. </w:t>
      </w:r>
      <w:r w:rsidR="00494DE3">
        <w:rPr>
          <w:rFonts w:ascii="Calibri" w:hAnsi="Calibri" w:cs="Calibri"/>
          <w:sz w:val="24"/>
          <w:szCs w:val="24"/>
        </w:rPr>
        <w:t>Neben der traditionellen Überprüfung von Kompetenzen beim Schreiben und Leseverstehen werden durch Kombination mit weiteren Formaten auch Kompetenzen im Hörverstehen, Hör-/Sehverstehen oder Sprachmittlung in Klausuren überprüft.</w:t>
      </w:r>
    </w:p>
    <w:p w:rsidR="00494DE3" w:rsidRDefault="006113F4" w:rsidP="006113F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 </w:t>
      </w:r>
    </w:p>
    <w:p w:rsidR="00494DE3" w:rsidRDefault="00494DE3" w:rsidP="006113F4">
      <w:pPr>
        <w:rPr>
          <w:rFonts w:ascii="Calibri" w:hAnsi="Calibri" w:cs="Calibri"/>
          <w:sz w:val="24"/>
          <w:szCs w:val="24"/>
        </w:rPr>
      </w:pPr>
    </w:p>
    <w:p w:rsidR="0092154B" w:rsidRDefault="0092154B" w:rsidP="006113F4">
      <w:pPr>
        <w:rPr>
          <w:rFonts w:ascii="Calibri" w:hAnsi="Calibri" w:cs="Calibri"/>
          <w:sz w:val="24"/>
          <w:szCs w:val="24"/>
        </w:rPr>
      </w:pPr>
    </w:p>
    <w:p w:rsidR="006113F4" w:rsidRDefault="006113F4" w:rsidP="006113F4"/>
    <w:p w:rsidR="006113F4" w:rsidRDefault="006113F4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7"/>
        <w:gridCol w:w="1379"/>
        <w:gridCol w:w="1598"/>
        <w:gridCol w:w="3008"/>
      </w:tblGrid>
      <w:tr w:rsidR="0077677B">
        <w:tc>
          <w:tcPr>
            <w:tcW w:w="3227" w:type="dxa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lastRenderedPageBreak/>
              <w:t>Modul 1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  <w:gridSpan w:val="2"/>
          </w:tcPr>
          <w:p w:rsidR="0077677B" w:rsidRPr="0077677B" w:rsidRDefault="003C29EE">
            <w:pPr>
              <w:rPr>
                <w:b/>
              </w:rPr>
            </w:pPr>
            <w:r>
              <w:rPr>
                <w:b/>
              </w:rPr>
              <w:t>k</w:t>
            </w:r>
            <w:r w:rsidR="0077677B" w:rsidRPr="0077677B">
              <w:rPr>
                <w:b/>
              </w:rPr>
              <w:t>ommunikative Situation</w:t>
            </w:r>
            <w:r w:rsidR="0077677B">
              <w:rPr>
                <w:b/>
              </w:rPr>
              <w:t>:</w:t>
            </w:r>
          </w:p>
        </w:tc>
        <w:tc>
          <w:tcPr>
            <w:tcW w:w="3008" w:type="dxa"/>
          </w:tcPr>
          <w:p w:rsidR="0077677B" w:rsidRDefault="003C29EE">
            <w:pPr>
              <w:rPr>
                <w:b/>
              </w:rPr>
            </w:pPr>
            <w:r>
              <w:rPr>
                <w:b/>
              </w:rPr>
              <w:t>i</w:t>
            </w:r>
            <w:r w:rsidR="0077677B" w:rsidRPr="0077677B">
              <w:rPr>
                <w:b/>
              </w:rPr>
              <w:t>nterkulturelle Kompetenzen</w:t>
            </w:r>
            <w:r w:rsidR="0077677B">
              <w:rPr>
                <w:b/>
              </w:rPr>
              <w:t>:</w:t>
            </w:r>
          </w:p>
          <w:p w:rsidR="003C29EE" w:rsidRPr="003C29EE" w:rsidRDefault="003C29EE">
            <w:pPr>
              <w:rPr>
                <w:sz w:val="20"/>
                <w:szCs w:val="20"/>
              </w:rPr>
            </w:pPr>
            <w:r w:rsidRPr="003C29EE">
              <w:rPr>
                <w:sz w:val="20"/>
                <w:szCs w:val="20"/>
              </w:rPr>
              <w:t>Die Schülerinnen und Schüler...</w:t>
            </w:r>
          </w:p>
        </w:tc>
      </w:tr>
      <w:tr w:rsidR="0077677B">
        <w:tc>
          <w:tcPr>
            <w:tcW w:w="3227" w:type="dxa"/>
          </w:tcPr>
          <w:p w:rsidR="0077677B" w:rsidRPr="0077677B" w:rsidRDefault="003C29EE">
            <w:pPr>
              <w:rPr>
                <w:b/>
              </w:rPr>
            </w:pPr>
            <w:proofErr w:type="spellStart"/>
            <w:r>
              <w:rPr>
                <w:b/>
              </w:rPr>
              <w:t>Buongiorno</w:t>
            </w:r>
            <w:proofErr w:type="spellEnd"/>
            <w:r>
              <w:rPr>
                <w:b/>
              </w:rPr>
              <w:t xml:space="preserve">, mi </w:t>
            </w:r>
            <w:proofErr w:type="spellStart"/>
            <w:r>
              <w:rPr>
                <w:b/>
              </w:rPr>
              <w:t>chiamo</w:t>
            </w:r>
            <w:proofErr w:type="spellEnd"/>
            <w:r>
              <w:rPr>
                <w:b/>
              </w:rPr>
              <w:t>...</w:t>
            </w:r>
          </w:p>
        </w:tc>
        <w:tc>
          <w:tcPr>
            <w:tcW w:w="2977" w:type="dxa"/>
            <w:gridSpan w:val="2"/>
          </w:tcPr>
          <w:p w:rsidR="0077677B" w:rsidRDefault="003C29EE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C29EE">
              <w:rPr>
                <w:sz w:val="20"/>
                <w:szCs w:val="20"/>
              </w:rPr>
              <w:t>Sich begrüßen / verabschieden</w:t>
            </w:r>
          </w:p>
          <w:p w:rsidR="003C29EE" w:rsidRDefault="003C29EE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Sich vorstellen (Namen, Wohnort,, Herkunft, Wohlbefinden)</w:t>
            </w:r>
          </w:p>
          <w:p w:rsidR="003C29EE" w:rsidRPr="003C29EE" w:rsidRDefault="003C29EE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Gegebenheiten einer italienischen Stadt skizzieren</w:t>
            </w:r>
          </w:p>
        </w:tc>
        <w:tc>
          <w:tcPr>
            <w:tcW w:w="3008" w:type="dxa"/>
          </w:tcPr>
          <w:p w:rsidR="0077677B" w:rsidRPr="003C29EE" w:rsidRDefault="003C29EE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C29EE">
              <w:rPr>
                <w:sz w:val="20"/>
                <w:szCs w:val="20"/>
              </w:rPr>
              <w:t xml:space="preserve">kennen den Unterschied zwischen einer </w:t>
            </w:r>
            <w:proofErr w:type="spellStart"/>
            <w:r w:rsidRPr="003C29EE">
              <w:rPr>
                <w:i/>
                <w:sz w:val="20"/>
                <w:szCs w:val="20"/>
              </w:rPr>
              <w:t>edicola</w:t>
            </w:r>
            <w:proofErr w:type="spellEnd"/>
            <w:r w:rsidRPr="003C29EE">
              <w:rPr>
                <w:sz w:val="20"/>
                <w:szCs w:val="20"/>
              </w:rPr>
              <w:t xml:space="preserve"> und </w:t>
            </w:r>
            <w:proofErr w:type="spellStart"/>
            <w:r w:rsidRPr="003C29EE">
              <w:rPr>
                <w:sz w:val="20"/>
                <w:szCs w:val="20"/>
              </w:rPr>
              <w:t>und</w:t>
            </w:r>
            <w:proofErr w:type="spellEnd"/>
            <w:r w:rsidRPr="003C29EE">
              <w:rPr>
                <w:sz w:val="20"/>
                <w:szCs w:val="20"/>
              </w:rPr>
              <w:t xml:space="preserve"> einem deutschen Kiosk, einer ital. Bar und einer Bar in Deutschland und kennen die Bedeutung einer </w:t>
            </w:r>
            <w:proofErr w:type="spellStart"/>
            <w:r w:rsidRPr="003C29EE">
              <w:rPr>
                <w:i/>
                <w:sz w:val="20"/>
                <w:szCs w:val="20"/>
              </w:rPr>
              <w:t>piazza</w:t>
            </w:r>
            <w:proofErr w:type="spellEnd"/>
            <w:r w:rsidRPr="003C29EE">
              <w:rPr>
                <w:sz w:val="20"/>
                <w:szCs w:val="20"/>
              </w:rPr>
              <w:t xml:space="preserve"> im Alltag</w:t>
            </w:r>
          </w:p>
          <w:p w:rsidR="003C29EE" w:rsidRPr="003C29EE" w:rsidRDefault="003C29EE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C29EE">
              <w:rPr>
                <w:sz w:val="20"/>
                <w:szCs w:val="20"/>
              </w:rPr>
              <w:t xml:space="preserve">erhalten Orientierungswissen zu </w:t>
            </w:r>
            <w:proofErr w:type="spellStart"/>
            <w:r w:rsidRPr="003C29EE">
              <w:rPr>
                <w:sz w:val="20"/>
                <w:szCs w:val="20"/>
              </w:rPr>
              <w:t>Lucca</w:t>
            </w:r>
            <w:proofErr w:type="spellEnd"/>
            <w:r w:rsidRPr="003C29EE">
              <w:rPr>
                <w:sz w:val="20"/>
                <w:szCs w:val="20"/>
              </w:rPr>
              <w:t xml:space="preserve"> und Giacomo Puccini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  <w:r>
              <w:rPr>
                <w:b/>
              </w:rPr>
              <w:t>:</w:t>
            </w:r>
            <w:r w:rsidR="00230EF8">
              <w:rPr>
                <w:b/>
              </w:rPr>
              <w:t xml:space="preserve"> </w:t>
            </w:r>
          </w:p>
          <w:p w:rsidR="00230EF8" w:rsidRPr="00230EF8" w:rsidRDefault="00230EF8">
            <w:p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Die Schülerinnen und Schüler ...</w:t>
            </w:r>
          </w:p>
        </w:tc>
        <w:tc>
          <w:tcPr>
            <w:tcW w:w="4606" w:type="dxa"/>
            <w:gridSpan w:val="2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  <w:r>
              <w:rPr>
                <w:b/>
              </w:rPr>
              <w:t>:</w:t>
            </w:r>
          </w:p>
        </w:tc>
        <w:bookmarkStart w:id="0" w:name="_GoBack"/>
        <w:bookmarkEnd w:id="0"/>
      </w:tr>
      <w:tr w:rsidR="00D80739">
        <w:tc>
          <w:tcPr>
            <w:tcW w:w="4606" w:type="dxa"/>
            <w:gridSpan w:val="2"/>
          </w:tcPr>
          <w:p w:rsidR="00D80739" w:rsidRDefault="00D80739">
            <w:pPr>
              <w:rPr>
                <w:b/>
              </w:rPr>
            </w:pPr>
            <w:r w:rsidRPr="0077677B">
              <w:rPr>
                <w:b/>
              </w:rPr>
              <w:t xml:space="preserve">Hörverstehen / </w:t>
            </w:r>
            <w:r>
              <w:rPr>
                <w:b/>
              </w:rPr>
              <w:t>Hör-</w:t>
            </w:r>
            <w:r w:rsidRPr="0077677B">
              <w:rPr>
                <w:b/>
              </w:rPr>
              <w:t>Sehverstehen</w:t>
            </w:r>
            <w:r>
              <w:rPr>
                <w:b/>
              </w:rPr>
              <w:t xml:space="preserve">: </w:t>
            </w:r>
          </w:p>
          <w:p w:rsidR="00D80739" w:rsidRDefault="00D80739" w:rsidP="00230EF8">
            <w:pPr>
              <w:pStyle w:val="Listenabsatz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Können die Strukturen der Begrüßungen / Verabschiedungen verstehen</w:t>
            </w:r>
          </w:p>
          <w:p w:rsidR="00D80739" w:rsidRPr="00851FA7" w:rsidRDefault="00D80739" w:rsidP="00851FA7">
            <w:pPr>
              <w:pStyle w:val="Listenabsatz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Fragen zu bestimmten Personen / zum Grund des Aufenthaltes / zur Abendgestaltung stellen und kurze Gespräche zwischen Jugendlichen verstehen</w:t>
            </w:r>
          </w:p>
        </w:tc>
        <w:tc>
          <w:tcPr>
            <w:tcW w:w="4606" w:type="dxa"/>
            <w:gridSpan w:val="2"/>
            <w:vMerge w:val="restart"/>
          </w:tcPr>
          <w:p w:rsidR="00D80739" w:rsidRDefault="00D80739" w:rsidP="00D80739">
            <w:pPr>
              <w:pStyle w:val="Listenabsatz"/>
              <w:rPr>
                <w:b/>
              </w:rPr>
            </w:pPr>
          </w:p>
          <w:p w:rsidR="00D80739" w:rsidRDefault="00D80739" w:rsidP="00D80739">
            <w:pPr>
              <w:pStyle w:val="Listenabsatz"/>
              <w:rPr>
                <w:b/>
              </w:rPr>
            </w:pP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 xml:space="preserve">Multiple </w:t>
            </w:r>
            <w:proofErr w:type="spellStart"/>
            <w:r w:rsidRPr="00D80739">
              <w:rPr>
                <w:sz w:val="20"/>
                <w:szCs w:val="20"/>
              </w:rPr>
              <w:t>choice</w:t>
            </w:r>
            <w:proofErr w:type="spellEnd"/>
            <w:r w:rsidRPr="00D80739">
              <w:rPr>
                <w:sz w:val="20"/>
                <w:szCs w:val="20"/>
              </w:rPr>
              <w:t>-Aufgaben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Lückentexte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proofErr w:type="spellStart"/>
            <w:r w:rsidRPr="00D80739">
              <w:rPr>
                <w:sz w:val="20"/>
                <w:szCs w:val="20"/>
              </w:rPr>
              <w:t>vero</w:t>
            </w:r>
            <w:proofErr w:type="spellEnd"/>
            <w:r w:rsidRPr="00D80739">
              <w:rPr>
                <w:sz w:val="20"/>
                <w:szCs w:val="20"/>
              </w:rPr>
              <w:t>/</w:t>
            </w:r>
            <w:proofErr w:type="spellStart"/>
            <w:r w:rsidRPr="00D80739">
              <w:rPr>
                <w:sz w:val="20"/>
                <w:szCs w:val="20"/>
              </w:rPr>
              <w:t>falso</w:t>
            </w:r>
            <w:proofErr w:type="spellEnd"/>
            <w:r w:rsidRPr="00D80739">
              <w:rPr>
                <w:sz w:val="20"/>
                <w:szCs w:val="20"/>
              </w:rPr>
              <w:t>-Aufgaben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Fragen zum Global-/Detailverständnis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  <w:r w:rsidRPr="00D80739">
              <w:rPr>
                <w:sz w:val="20"/>
                <w:szCs w:val="20"/>
              </w:rPr>
              <w:t>Steckbriefe</w:t>
            </w:r>
          </w:p>
        </w:tc>
      </w:tr>
      <w:tr w:rsidR="00D80739">
        <w:tc>
          <w:tcPr>
            <w:tcW w:w="4606" w:type="dxa"/>
            <w:gridSpan w:val="2"/>
          </w:tcPr>
          <w:p w:rsidR="00D80739" w:rsidRDefault="00D80739">
            <w:pPr>
              <w:rPr>
                <w:b/>
              </w:rPr>
            </w:pPr>
            <w:r w:rsidRPr="0077677B">
              <w:rPr>
                <w:b/>
              </w:rPr>
              <w:t>Leseverstehen</w:t>
            </w:r>
            <w:r>
              <w:rPr>
                <w:b/>
              </w:rPr>
              <w:t>:</w:t>
            </w:r>
          </w:p>
          <w:p w:rsidR="00D80739" w:rsidRPr="00230EF8" w:rsidRDefault="00D80739" w:rsidP="00230EF8">
            <w:pPr>
              <w:pStyle w:val="Listenabsatz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können kurze Dialoge in verschiedenen Alltagssituationen (global und selektiv) verstehen</w:t>
            </w:r>
          </w:p>
        </w:tc>
        <w:tc>
          <w:tcPr>
            <w:tcW w:w="4606" w:type="dxa"/>
            <w:gridSpan w:val="2"/>
            <w:vMerge/>
          </w:tcPr>
          <w:p w:rsidR="00D80739" w:rsidRPr="0077677B" w:rsidRDefault="00D80739" w:rsidP="00D80739">
            <w:pPr>
              <w:pStyle w:val="Listenabsatz"/>
              <w:numPr>
                <w:ilvl w:val="0"/>
                <w:numId w:val="30"/>
              </w:numPr>
              <w:rPr>
                <w:b/>
              </w:rPr>
            </w:pP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  <w:r>
              <w:rPr>
                <w:b/>
              </w:rPr>
              <w:t>: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 xml:space="preserve">können kurze Dialogtexte zwischen Personen in einer </w:t>
            </w:r>
            <w:r w:rsidRPr="00230EF8">
              <w:rPr>
                <w:i/>
                <w:sz w:val="20"/>
                <w:szCs w:val="20"/>
              </w:rPr>
              <w:t>bar</w:t>
            </w:r>
            <w:r w:rsidRPr="00230EF8">
              <w:rPr>
                <w:sz w:val="20"/>
                <w:szCs w:val="20"/>
              </w:rPr>
              <w:t xml:space="preserve">, an einer </w:t>
            </w:r>
            <w:proofErr w:type="spellStart"/>
            <w:r w:rsidRPr="00230EF8">
              <w:rPr>
                <w:i/>
                <w:sz w:val="20"/>
                <w:szCs w:val="20"/>
              </w:rPr>
              <w:t>edicola</w:t>
            </w:r>
            <w:proofErr w:type="spellEnd"/>
            <w:r w:rsidRPr="00230EF8">
              <w:rPr>
                <w:sz w:val="20"/>
                <w:szCs w:val="20"/>
              </w:rPr>
              <w:t xml:space="preserve"> und auf einer </w:t>
            </w:r>
            <w:proofErr w:type="spellStart"/>
            <w:r w:rsidRPr="00230EF8">
              <w:rPr>
                <w:i/>
                <w:sz w:val="20"/>
                <w:szCs w:val="20"/>
              </w:rPr>
              <w:t>piazza</w:t>
            </w:r>
            <w:proofErr w:type="spellEnd"/>
            <w:r w:rsidRPr="00230EF8">
              <w:rPr>
                <w:sz w:val="20"/>
                <w:szCs w:val="20"/>
              </w:rPr>
              <w:t xml:space="preserve"> verfassen</w:t>
            </w:r>
          </w:p>
        </w:tc>
        <w:tc>
          <w:tcPr>
            <w:tcW w:w="4606" w:type="dxa"/>
            <w:gridSpan w:val="2"/>
          </w:tcPr>
          <w:p w:rsidR="00D80739" w:rsidRPr="00D80739" w:rsidRDefault="00D80739" w:rsidP="00D80739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sich und andere vorstellen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Dialoge schreiben</w:t>
            </w:r>
          </w:p>
          <w:p w:rsidR="00D80739" w:rsidRPr="00D80739" w:rsidRDefault="00D80739" w:rsidP="00D80739">
            <w:pPr>
              <w:rPr>
                <w:b/>
              </w:rPr>
            </w:pPr>
          </w:p>
        </w:tc>
      </w:tr>
      <w:tr w:rsidR="0077677B" w:rsidRPr="006549CA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  <w:r>
              <w:rPr>
                <w:b/>
              </w:rPr>
              <w:t>: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können sich adressatengerecht (du-und Sie-Form)  begrüßen / verabschieden / einander vorstellen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der Herkunft / dem Sprachvermögen/ der Telefonnummer fragen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Preise erfragen, bezahlen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 w:rsidRPr="00230EF8">
              <w:rPr>
                <w:sz w:val="20"/>
                <w:szCs w:val="20"/>
              </w:rPr>
              <w:t>Vorschläge zur Abendgestaltung machen (Teilnahme an Gesprächen)</w:t>
            </w:r>
          </w:p>
        </w:tc>
        <w:tc>
          <w:tcPr>
            <w:tcW w:w="4606" w:type="dxa"/>
            <w:gridSpan w:val="2"/>
          </w:tcPr>
          <w:p w:rsidR="00D80739" w:rsidRDefault="00D80739" w:rsidP="00D80739">
            <w:pPr>
              <w:pStyle w:val="Listenabsatz"/>
              <w:rPr>
                <w:sz w:val="20"/>
                <w:szCs w:val="20"/>
              </w:rPr>
            </w:pP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Stummer Impuls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Frage-Antwort-Karten</w:t>
            </w:r>
          </w:p>
          <w:p w:rsidR="0077677B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Kugellager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proofErr w:type="spellStart"/>
            <w:r w:rsidRPr="00D80739">
              <w:rPr>
                <w:sz w:val="20"/>
                <w:szCs w:val="20"/>
              </w:rPr>
              <w:t>Omniumkontakt</w:t>
            </w:r>
            <w:proofErr w:type="spellEnd"/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Tandembögen</w:t>
            </w:r>
          </w:p>
          <w:p w:rsidR="00D80739" w:rsidRPr="006549CA" w:rsidRDefault="00D80739" w:rsidP="00D80739">
            <w:pPr>
              <w:pStyle w:val="Listenabsatz"/>
              <w:numPr>
                <w:ilvl w:val="0"/>
                <w:numId w:val="13"/>
              </w:numPr>
              <w:rPr>
                <w:b/>
                <w:lang w:val="it-IT"/>
              </w:rPr>
            </w:pPr>
            <w:r w:rsidRPr="006549CA">
              <w:rPr>
                <w:i/>
                <w:sz w:val="20"/>
                <w:szCs w:val="20"/>
                <w:lang w:val="it-IT"/>
              </w:rPr>
              <w:t>scenette</w:t>
            </w:r>
            <w:r w:rsidRPr="006549CA">
              <w:rPr>
                <w:sz w:val="20"/>
                <w:szCs w:val="20"/>
                <w:lang w:val="it-IT"/>
              </w:rPr>
              <w:t xml:space="preserve"> (z.B. al bar, all’edicola, in piazza)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  <w:r>
              <w:rPr>
                <w:b/>
              </w:rPr>
              <w:t>: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Können sich gegenseitig Wörter erklären unter Einbezug von Weltwissen bzw. Vorkenntnissen aus anderen Fremdsprachen</w:t>
            </w:r>
          </w:p>
          <w:p w:rsidR="00230EF8" w:rsidRPr="00230EF8" w:rsidRDefault="00230EF8" w:rsidP="00230EF8">
            <w:pPr>
              <w:pStyle w:val="Listenabsatz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Sind in der Lage, Textinhalte in der Muttersprache sinngemäß zusammenzufassen</w:t>
            </w:r>
          </w:p>
        </w:tc>
        <w:tc>
          <w:tcPr>
            <w:tcW w:w="4606" w:type="dxa"/>
            <w:gridSpan w:val="2"/>
          </w:tcPr>
          <w:p w:rsidR="00D80739" w:rsidRDefault="00D80739" w:rsidP="00D80739">
            <w:pPr>
              <w:pStyle w:val="Listenabsatz"/>
              <w:rPr>
                <w:sz w:val="20"/>
                <w:szCs w:val="20"/>
              </w:rPr>
            </w:pPr>
          </w:p>
          <w:p w:rsidR="00D80739" w:rsidRDefault="00D80739" w:rsidP="00D80739">
            <w:pPr>
              <w:pStyle w:val="Listenabsatz"/>
              <w:rPr>
                <w:sz w:val="20"/>
                <w:szCs w:val="20"/>
              </w:rPr>
            </w:pPr>
          </w:p>
          <w:p w:rsidR="0077677B" w:rsidRPr="00D80739" w:rsidRDefault="00D80739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Fotos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Realien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Lernplakate (</w:t>
            </w:r>
            <w:proofErr w:type="spellStart"/>
            <w:r w:rsidRPr="00D80739">
              <w:rPr>
                <w:sz w:val="20"/>
                <w:szCs w:val="20"/>
              </w:rPr>
              <w:t>Lucca</w:t>
            </w:r>
            <w:proofErr w:type="spellEnd"/>
            <w:r w:rsidRPr="00D80739">
              <w:rPr>
                <w:sz w:val="20"/>
                <w:szCs w:val="20"/>
              </w:rPr>
              <w:t>, Puccini)</w:t>
            </w:r>
          </w:p>
          <w:p w:rsidR="00D80739" w:rsidRPr="00D80739" w:rsidRDefault="00D80739" w:rsidP="00D80739">
            <w:pPr>
              <w:pStyle w:val="Listenabsatz"/>
              <w:rPr>
                <w:b/>
              </w:rPr>
            </w:pP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  <w:r>
              <w:rPr>
                <w:b/>
              </w:rPr>
              <w:t>: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Aussprache und Intonation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Themenspezifischer Wortschatz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sich vorstellen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in der italienischen bar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am Kiosk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metasprachliches Vokabular zur Kommunikation im Kurs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proofErr w:type="spellStart"/>
            <w:r w:rsidRPr="00D063C3">
              <w:rPr>
                <w:i/>
                <w:sz w:val="20"/>
                <w:szCs w:val="20"/>
              </w:rPr>
              <w:t>lingua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proofErr w:type="spellStart"/>
            <w:r w:rsidRPr="00D063C3">
              <w:rPr>
                <w:sz w:val="20"/>
                <w:szCs w:val="20"/>
              </w:rPr>
              <w:t>chiamarsi</w:t>
            </w:r>
            <w:proofErr w:type="spellEnd"/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 xml:space="preserve">Singular, Fragewörter </w:t>
            </w:r>
            <w:proofErr w:type="spellStart"/>
            <w:r w:rsidRPr="00D063C3">
              <w:rPr>
                <w:sz w:val="20"/>
                <w:szCs w:val="20"/>
              </w:rPr>
              <w:t>come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che</w:t>
            </w:r>
            <w:proofErr w:type="spellEnd"/>
            <w:r w:rsidRPr="00D063C3">
              <w:rPr>
                <w:sz w:val="20"/>
                <w:szCs w:val="20"/>
              </w:rPr>
              <w:t xml:space="preserve"> </w:t>
            </w:r>
            <w:proofErr w:type="spellStart"/>
            <w:r w:rsidRPr="00D063C3">
              <w:rPr>
                <w:sz w:val="20"/>
                <w:szCs w:val="20"/>
              </w:rPr>
              <w:t>cosa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chi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dove</w:t>
            </w:r>
            <w:proofErr w:type="spellEnd"/>
            <w:r w:rsidRPr="00D063C3">
              <w:rPr>
                <w:sz w:val="20"/>
                <w:szCs w:val="20"/>
              </w:rPr>
              <w:t xml:space="preserve">, di </w:t>
            </w:r>
            <w:proofErr w:type="spellStart"/>
            <w:r w:rsidRPr="00D063C3">
              <w:rPr>
                <w:sz w:val="20"/>
                <w:szCs w:val="20"/>
              </w:rPr>
              <w:t>dove</w:t>
            </w:r>
            <w:proofErr w:type="spellEnd"/>
            <w:r w:rsidRPr="00D063C3">
              <w:rPr>
                <w:sz w:val="20"/>
                <w:szCs w:val="20"/>
              </w:rPr>
              <w:t xml:space="preserve">, regelmäßige Verben mit den </w:t>
            </w:r>
            <w:r w:rsidRPr="00D063C3">
              <w:rPr>
                <w:sz w:val="20"/>
                <w:szCs w:val="20"/>
              </w:rPr>
              <w:lastRenderedPageBreak/>
              <w:t>Endungen auf –</w:t>
            </w:r>
            <w:proofErr w:type="spellStart"/>
            <w:r w:rsidRPr="00D063C3">
              <w:rPr>
                <w:sz w:val="20"/>
                <w:szCs w:val="20"/>
              </w:rPr>
              <w:t>are</w:t>
            </w:r>
            <w:proofErr w:type="spellEnd"/>
            <w:r w:rsidRPr="00D063C3">
              <w:rPr>
                <w:sz w:val="20"/>
                <w:szCs w:val="20"/>
              </w:rPr>
              <w:t xml:space="preserve"> und </w:t>
            </w:r>
            <w:proofErr w:type="spellStart"/>
            <w:r w:rsidRPr="00D063C3">
              <w:rPr>
                <w:sz w:val="20"/>
                <w:szCs w:val="20"/>
              </w:rPr>
              <w:t>ire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essere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fare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andare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  <w:proofErr w:type="spellStart"/>
            <w:r w:rsidRPr="00D063C3">
              <w:rPr>
                <w:sz w:val="20"/>
                <w:szCs w:val="20"/>
              </w:rPr>
              <w:t>stare</w:t>
            </w:r>
            <w:proofErr w:type="spellEnd"/>
            <w:r w:rsidRPr="00D063C3">
              <w:rPr>
                <w:sz w:val="20"/>
                <w:szCs w:val="20"/>
              </w:rPr>
              <w:t xml:space="preserve">, 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 xml:space="preserve">Bestimmter / unbestimmter Artikel im Singular und Plural, 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proofErr w:type="spellStart"/>
            <w:r w:rsidRPr="00D063C3">
              <w:rPr>
                <w:sz w:val="20"/>
                <w:szCs w:val="20"/>
              </w:rPr>
              <w:t>Esserci</w:t>
            </w:r>
            <w:proofErr w:type="spellEnd"/>
            <w:r w:rsidRPr="00D063C3">
              <w:rPr>
                <w:sz w:val="20"/>
                <w:szCs w:val="20"/>
              </w:rPr>
              <w:t xml:space="preserve">, Verneinung mit non 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D063C3">
              <w:rPr>
                <w:sz w:val="20"/>
                <w:szCs w:val="20"/>
              </w:rPr>
              <w:t>Zahlen von 1-20</w:t>
            </w:r>
          </w:p>
          <w:p w:rsidR="00D063C3" w:rsidRPr="00D063C3" w:rsidRDefault="00D063C3" w:rsidP="00D063C3">
            <w:pPr>
              <w:pStyle w:val="Listenabsatz"/>
              <w:numPr>
                <w:ilvl w:val="0"/>
                <w:numId w:val="22"/>
              </w:numPr>
              <w:rPr>
                <w:b/>
              </w:rPr>
            </w:pPr>
            <w:r w:rsidRPr="00D063C3">
              <w:rPr>
                <w:sz w:val="20"/>
                <w:szCs w:val="20"/>
              </w:rPr>
              <w:t>Grundlegende Regeln zur Aussprache (z.B. „g“ und „c“. Doppelkonsonanten, ...) kennen</w:t>
            </w:r>
          </w:p>
        </w:tc>
        <w:tc>
          <w:tcPr>
            <w:tcW w:w="4606" w:type="dxa"/>
            <w:gridSpan w:val="2"/>
          </w:tcPr>
          <w:p w:rsidR="00202266" w:rsidRPr="00202266" w:rsidRDefault="00202266" w:rsidP="00202266">
            <w:pPr>
              <w:rPr>
                <w:sz w:val="20"/>
                <w:szCs w:val="20"/>
              </w:rPr>
            </w:pPr>
          </w:p>
          <w:p w:rsidR="00202266" w:rsidRDefault="00202266" w:rsidP="00202266">
            <w:pPr>
              <w:pStyle w:val="Listenabsatz"/>
              <w:rPr>
                <w:sz w:val="20"/>
                <w:szCs w:val="20"/>
              </w:rPr>
            </w:pPr>
          </w:p>
          <w:p w:rsidR="00202266" w:rsidRDefault="00202266" w:rsidP="00202266">
            <w:pPr>
              <w:pStyle w:val="Listenabsatz"/>
              <w:rPr>
                <w:sz w:val="20"/>
                <w:szCs w:val="20"/>
              </w:rPr>
            </w:pPr>
          </w:p>
          <w:p w:rsidR="0077677B" w:rsidRPr="00202266" w:rsidRDefault="00202266" w:rsidP="00202266">
            <w:pPr>
              <w:pStyle w:val="Listenabsatz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proofErr w:type="spellStart"/>
            <w:r w:rsidRPr="00202266">
              <w:rPr>
                <w:sz w:val="20"/>
                <w:szCs w:val="20"/>
              </w:rPr>
              <w:t>Mind</w:t>
            </w:r>
            <w:proofErr w:type="spellEnd"/>
            <w:r w:rsidRPr="00202266">
              <w:rPr>
                <w:sz w:val="20"/>
                <w:szCs w:val="20"/>
              </w:rPr>
              <w:t xml:space="preserve"> </w:t>
            </w:r>
            <w:proofErr w:type="spellStart"/>
            <w:r w:rsidRPr="00202266">
              <w:rPr>
                <w:sz w:val="20"/>
                <w:szCs w:val="20"/>
              </w:rPr>
              <w:t>Map</w:t>
            </w:r>
            <w:proofErr w:type="spellEnd"/>
          </w:p>
          <w:p w:rsidR="00202266" w:rsidRPr="00202266" w:rsidRDefault="00202266" w:rsidP="00202266">
            <w:pPr>
              <w:pStyle w:val="Listenabsatz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202266">
              <w:rPr>
                <w:sz w:val="20"/>
                <w:szCs w:val="20"/>
              </w:rPr>
              <w:t>Memory-Spiele</w:t>
            </w:r>
          </w:p>
          <w:p w:rsidR="00202266" w:rsidRPr="00202266" w:rsidRDefault="00202266" w:rsidP="00202266">
            <w:pPr>
              <w:pStyle w:val="Listenabsatz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202266">
              <w:rPr>
                <w:sz w:val="20"/>
                <w:szCs w:val="20"/>
              </w:rPr>
              <w:t>Würfelspiel (mit Fragekärtchen)</w:t>
            </w:r>
          </w:p>
          <w:p w:rsidR="00202266" w:rsidRPr="00202266" w:rsidRDefault="00202266" w:rsidP="00202266">
            <w:pPr>
              <w:pStyle w:val="Listenabsatz"/>
              <w:numPr>
                <w:ilvl w:val="0"/>
                <w:numId w:val="35"/>
              </w:numPr>
              <w:rPr>
                <w:b/>
              </w:rPr>
            </w:pPr>
            <w:r w:rsidRPr="00202266">
              <w:rPr>
                <w:sz w:val="20"/>
                <w:szCs w:val="20"/>
              </w:rPr>
              <w:t>Stationenlernen</w:t>
            </w:r>
          </w:p>
        </w:tc>
      </w:tr>
      <w:tr w:rsidR="0077677B" w:rsidRPr="006549CA">
        <w:tc>
          <w:tcPr>
            <w:tcW w:w="9212" w:type="dxa"/>
            <w:gridSpan w:val="4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lastRenderedPageBreak/>
              <w:t>Ergänzende Materialien</w:t>
            </w:r>
            <w:r>
              <w:rPr>
                <w:b/>
              </w:rPr>
              <w:t>:</w:t>
            </w:r>
            <w:r w:rsidR="00EF668B">
              <w:rPr>
                <w:b/>
              </w:rPr>
              <w:t xml:space="preserve"> </w:t>
            </w:r>
          </w:p>
          <w:p w:rsidR="00EF668B" w:rsidRPr="00D80739" w:rsidRDefault="00EF668B" w:rsidP="00EF668B">
            <w:pPr>
              <w:pStyle w:val="Listenabsatz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 xml:space="preserve">kurze adaptierte Texte zu </w:t>
            </w:r>
            <w:proofErr w:type="spellStart"/>
            <w:r w:rsidRPr="00D80739">
              <w:rPr>
                <w:i/>
                <w:sz w:val="20"/>
                <w:szCs w:val="20"/>
              </w:rPr>
              <w:t>Lucca</w:t>
            </w:r>
            <w:proofErr w:type="spellEnd"/>
            <w:r w:rsidRPr="00D80739">
              <w:rPr>
                <w:sz w:val="20"/>
                <w:szCs w:val="20"/>
              </w:rPr>
              <w:t xml:space="preserve"> und </w:t>
            </w:r>
            <w:r w:rsidRPr="00D80739">
              <w:rPr>
                <w:i/>
                <w:sz w:val="20"/>
                <w:szCs w:val="20"/>
              </w:rPr>
              <w:t>Puccini</w:t>
            </w:r>
            <w:r w:rsidRPr="00D80739">
              <w:rPr>
                <w:sz w:val="20"/>
                <w:szCs w:val="20"/>
              </w:rPr>
              <w:t xml:space="preserve">, zur </w:t>
            </w:r>
            <w:r w:rsidRPr="00D80739">
              <w:rPr>
                <w:i/>
                <w:sz w:val="20"/>
                <w:szCs w:val="20"/>
              </w:rPr>
              <w:t>bar</w:t>
            </w:r>
            <w:r w:rsidRPr="00D80739">
              <w:rPr>
                <w:sz w:val="20"/>
                <w:szCs w:val="20"/>
              </w:rPr>
              <w:t xml:space="preserve">, </w:t>
            </w:r>
            <w:proofErr w:type="spellStart"/>
            <w:r w:rsidRPr="00D80739">
              <w:rPr>
                <w:i/>
                <w:sz w:val="20"/>
                <w:szCs w:val="20"/>
              </w:rPr>
              <w:t>edicola</w:t>
            </w:r>
            <w:proofErr w:type="spellEnd"/>
            <w:r w:rsidRPr="00D80739">
              <w:rPr>
                <w:sz w:val="20"/>
                <w:szCs w:val="20"/>
              </w:rPr>
              <w:t xml:space="preserve"> und </w:t>
            </w:r>
            <w:proofErr w:type="spellStart"/>
            <w:r w:rsidRPr="00D80739">
              <w:rPr>
                <w:i/>
                <w:sz w:val="20"/>
                <w:szCs w:val="20"/>
              </w:rPr>
              <w:t>piazza</w:t>
            </w:r>
            <w:proofErr w:type="spellEnd"/>
          </w:p>
          <w:p w:rsidR="00EF668B" w:rsidRPr="006549CA" w:rsidRDefault="00EF668B" w:rsidP="00EF668B">
            <w:pPr>
              <w:pStyle w:val="Listenabsatz"/>
              <w:numPr>
                <w:ilvl w:val="0"/>
                <w:numId w:val="25"/>
              </w:numPr>
              <w:rPr>
                <w:sz w:val="20"/>
                <w:szCs w:val="20"/>
                <w:lang w:val="it-IT"/>
              </w:rPr>
            </w:pPr>
            <w:r w:rsidRPr="006549CA">
              <w:rPr>
                <w:sz w:val="20"/>
                <w:szCs w:val="20"/>
                <w:lang w:val="it-IT"/>
              </w:rPr>
              <w:t>Realien (cartoline, biglietti per l’autobus / il treno, schede telefoniche, fumetti, giornali)</w:t>
            </w:r>
          </w:p>
          <w:p w:rsidR="00EF668B" w:rsidRPr="006549CA" w:rsidRDefault="00EF668B" w:rsidP="00D80739">
            <w:pPr>
              <w:pStyle w:val="Listenabsatz"/>
              <w:numPr>
                <w:ilvl w:val="0"/>
                <w:numId w:val="25"/>
              </w:numPr>
              <w:rPr>
                <w:b/>
                <w:sz w:val="20"/>
                <w:szCs w:val="20"/>
                <w:lang w:val="it-IT"/>
              </w:rPr>
            </w:pPr>
            <w:r w:rsidRPr="006549CA">
              <w:rPr>
                <w:sz w:val="20"/>
                <w:szCs w:val="20"/>
                <w:lang w:val="it-IT"/>
              </w:rPr>
              <w:t xml:space="preserve">Canzoni, </w:t>
            </w:r>
            <w:proofErr w:type="gramStart"/>
            <w:r w:rsidRPr="006549CA">
              <w:rPr>
                <w:sz w:val="20"/>
                <w:szCs w:val="20"/>
                <w:lang w:val="it-IT"/>
              </w:rPr>
              <w:t>z.B.</w:t>
            </w:r>
            <w:proofErr w:type="gramEnd"/>
            <w:r w:rsidRPr="006549CA">
              <w:rPr>
                <w:sz w:val="20"/>
                <w:szCs w:val="20"/>
                <w:lang w:val="it-IT"/>
              </w:rPr>
              <w:t xml:space="preserve"> </w:t>
            </w:r>
            <w:r w:rsidRPr="006549CA">
              <w:rPr>
                <w:i/>
                <w:sz w:val="20"/>
                <w:szCs w:val="20"/>
                <w:lang w:val="it-IT"/>
              </w:rPr>
              <w:t>Ci vuole un fiore</w:t>
            </w:r>
            <w:r w:rsidRPr="006549CA">
              <w:rPr>
                <w:sz w:val="20"/>
                <w:szCs w:val="20"/>
                <w:lang w:val="it-IT"/>
              </w:rPr>
              <w:t xml:space="preserve"> (Sergio Endrigo)</w:t>
            </w:r>
          </w:p>
        </w:tc>
      </w:tr>
      <w:tr w:rsidR="0077677B" w:rsidRPr="006549CA">
        <w:tc>
          <w:tcPr>
            <w:tcW w:w="9212" w:type="dxa"/>
            <w:gridSpan w:val="4"/>
          </w:tcPr>
          <w:p w:rsidR="00D80739" w:rsidRDefault="0077677B">
            <w:pPr>
              <w:rPr>
                <w:b/>
              </w:rPr>
            </w:pPr>
            <w:r w:rsidRPr="0077677B">
              <w:rPr>
                <w:b/>
              </w:rPr>
              <w:t>Leistungsüberprüfung</w:t>
            </w:r>
            <w:r>
              <w:rPr>
                <w:b/>
              </w:rPr>
              <w:t>:</w:t>
            </w:r>
          </w:p>
          <w:p w:rsidR="00D80739" w:rsidRDefault="00D80739">
            <w:pPr>
              <w:rPr>
                <w:b/>
              </w:rPr>
            </w:pPr>
          </w:p>
          <w:p w:rsidR="0077677B" w:rsidRPr="00D80739" w:rsidRDefault="00D80739">
            <w:p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1. Klausur</w:t>
            </w:r>
          </w:p>
          <w:p w:rsidR="00D80739" w:rsidRPr="00D80739" w:rsidRDefault="00D80739">
            <w:pPr>
              <w:rPr>
                <w:sz w:val="20"/>
                <w:szCs w:val="20"/>
              </w:rPr>
            </w:pPr>
            <w:proofErr w:type="spellStart"/>
            <w:r w:rsidRPr="00D80739">
              <w:rPr>
                <w:sz w:val="20"/>
                <w:szCs w:val="20"/>
              </w:rPr>
              <w:t>comprensione</w:t>
            </w:r>
            <w:proofErr w:type="spellEnd"/>
            <w:r w:rsidRPr="00D80739">
              <w:rPr>
                <w:sz w:val="20"/>
                <w:szCs w:val="20"/>
              </w:rPr>
              <w:t xml:space="preserve"> di </w:t>
            </w:r>
            <w:proofErr w:type="spellStart"/>
            <w:r w:rsidRPr="00D80739">
              <w:rPr>
                <w:sz w:val="20"/>
                <w:szCs w:val="20"/>
              </w:rPr>
              <w:t>testo</w:t>
            </w:r>
            <w:proofErr w:type="spellEnd"/>
            <w:r w:rsidRPr="00D80739">
              <w:rPr>
                <w:sz w:val="20"/>
                <w:szCs w:val="20"/>
              </w:rPr>
              <w:t>: Paralleltexte zu einem Lektionstext</w:t>
            </w:r>
            <w:r w:rsidR="00AB1EA9">
              <w:rPr>
                <w:sz w:val="20"/>
                <w:szCs w:val="20"/>
              </w:rPr>
              <w:t xml:space="preserve"> als Lese- oder Hörverstehen</w:t>
            </w:r>
          </w:p>
          <w:p w:rsidR="00D80739" w:rsidRPr="006549CA" w:rsidRDefault="00D80739">
            <w:pPr>
              <w:rPr>
                <w:sz w:val="20"/>
                <w:szCs w:val="20"/>
                <w:lang w:val="it-IT"/>
              </w:rPr>
            </w:pPr>
            <w:r w:rsidRPr="006549CA">
              <w:rPr>
                <w:sz w:val="20"/>
                <w:szCs w:val="20"/>
                <w:lang w:val="it-IT"/>
              </w:rPr>
              <w:t>lingua:</w:t>
            </w:r>
            <w:r w:rsidRPr="006549CA">
              <w:rPr>
                <w:b/>
                <w:sz w:val="20"/>
                <w:szCs w:val="20"/>
                <w:lang w:val="it-IT"/>
              </w:rPr>
              <w:t xml:space="preserve"> </w:t>
            </w:r>
            <w:r w:rsidRPr="006549CA">
              <w:rPr>
                <w:sz w:val="20"/>
                <w:szCs w:val="20"/>
                <w:lang w:val="it-IT"/>
              </w:rPr>
              <w:t>Aussprache, Verbformen, Artikel</w:t>
            </w:r>
          </w:p>
          <w:p w:rsidR="00D80739" w:rsidRPr="006549CA" w:rsidRDefault="00D80739">
            <w:pPr>
              <w:rPr>
                <w:b/>
                <w:lang w:val="it-IT"/>
              </w:rPr>
            </w:pPr>
            <w:r w:rsidRPr="006549CA">
              <w:rPr>
                <w:sz w:val="20"/>
                <w:szCs w:val="20"/>
                <w:lang w:val="it-IT"/>
              </w:rPr>
              <w:t>produzione libera</w:t>
            </w:r>
            <w:r w:rsidR="006B179C" w:rsidRPr="006549CA">
              <w:rPr>
                <w:sz w:val="20"/>
                <w:szCs w:val="20"/>
                <w:lang w:val="it-IT"/>
              </w:rPr>
              <w:t xml:space="preserve"> /</w:t>
            </w:r>
            <w:r w:rsidR="00AB1EA9" w:rsidRPr="006549CA">
              <w:rPr>
                <w:sz w:val="20"/>
                <w:szCs w:val="20"/>
                <w:lang w:val="it-IT"/>
              </w:rPr>
              <w:t xml:space="preserve"> mediazione: z.B. al </w:t>
            </w:r>
            <w:r w:rsidRPr="006549CA">
              <w:rPr>
                <w:i/>
                <w:sz w:val="20"/>
                <w:szCs w:val="20"/>
                <w:lang w:val="it-IT"/>
              </w:rPr>
              <w:t>bar</w:t>
            </w:r>
          </w:p>
        </w:tc>
      </w:tr>
    </w:tbl>
    <w:p w:rsidR="00BE115C" w:rsidRPr="006549CA" w:rsidRDefault="00BE115C">
      <w:pPr>
        <w:rPr>
          <w:lang w:val="it-IT"/>
        </w:rPr>
      </w:pPr>
    </w:p>
    <w:sectPr w:rsidR="00BE115C" w:rsidRPr="006549CA" w:rsidSect="00C44A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204"/>
    <w:multiLevelType w:val="hybridMultilevel"/>
    <w:tmpl w:val="240677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A19EA"/>
    <w:multiLevelType w:val="hybridMultilevel"/>
    <w:tmpl w:val="D4601A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BE3273"/>
    <w:multiLevelType w:val="hybridMultilevel"/>
    <w:tmpl w:val="53D6C5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71798E"/>
    <w:multiLevelType w:val="hybridMultilevel"/>
    <w:tmpl w:val="40DA48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644361"/>
    <w:multiLevelType w:val="hybridMultilevel"/>
    <w:tmpl w:val="6858917C"/>
    <w:lvl w:ilvl="0" w:tplc="B6E4D7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A21283"/>
    <w:multiLevelType w:val="hybridMultilevel"/>
    <w:tmpl w:val="A5A8D1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B183D"/>
    <w:multiLevelType w:val="hybridMultilevel"/>
    <w:tmpl w:val="0EEA9D42"/>
    <w:lvl w:ilvl="0" w:tplc="0407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7">
    <w:nsid w:val="26B405F5"/>
    <w:multiLevelType w:val="hybridMultilevel"/>
    <w:tmpl w:val="C5C82CA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B68B2"/>
    <w:multiLevelType w:val="hybridMultilevel"/>
    <w:tmpl w:val="A8A8D19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3585E"/>
    <w:multiLevelType w:val="hybridMultilevel"/>
    <w:tmpl w:val="A7D4FA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8DF711A"/>
    <w:multiLevelType w:val="hybridMultilevel"/>
    <w:tmpl w:val="63041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601D5"/>
    <w:multiLevelType w:val="hybridMultilevel"/>
    <w:tmpl w:val="E9BA1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E1A61"/>
    <w:multiLevelType w:val="hybridMultilevel"/>
    <w:tmpl w:val="E1147F9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121559"/>
    <w:multiLevelType w:val="hybridMultilevel"/>
    <w:tmpl w:val="86A0153C"/>
    <w:lvl w:ilvl="0" w:tplc="204C83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8661B"/>
    <w:multiLevelType w:val="hybridMultilevel"/>
    <w:tmpl w:val="B2F63FA8"/>
    <w:lvl w:ilvl="0" w:tplc="B6E4D7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54B04E5"/>
    <w:multiLevelType w:val="hybridMultilevel"/>
    <w:tmpl w:val="7C7AB09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550E2"/>
    <w:multiLevelType w:val="hybridMultilevel"/>
    <w:tmpl w:val="63DA1C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D21575"/>
    <w:multiLevelType w:val="hybridMultilevel"/>
    <w:tmpl w:val="37FE6F7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B10ED"/>
    <w:multiLevelType w:val="hybridMultilevel"/>
    <w:tmpl w:val="AF54B6E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82988"/>
    <w:multiLevelType w:val="hybridMultilevel"/>
    <w:tmpl w:val="EC040B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BF4497"/>
    <w:multiLevelType w:val="hybridMultilevel"/>
    <w:tmpl w:val="F4609E4A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825D77"/>
    <w:multiLevelType w:val="hybridMultilevel"/>
    <w:tmpl w:val="C800440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2CD39F4"/>
    <w:multiLevelType w:val="hybridMultilevel"/>
    <w:tmpl w:val="FC329FD6"/>
    <w:lvl w:ilvl="0" w:tplc="0407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3">
    <w:nsid w:val="55C36EF4"/>
    <w:multiLevelType w:val="hybridMultilevel"/>
    <w:tmpl w:val="8BCCBD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5A50A8"/>
    <w:multiLevelType w:val="hybridMultilevel"/>
    <w:tmpl w:val="F93AAE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79558D"/>
    <w:multiLevelType w:val="hybridMultilevel"/>
    <w:tmpl w:val="9410B990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A3778"/>
    <w:multiLevelType w:val="hybridMultilevel"/>
    <w:tmpl w:val="33EA1840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176EF"/>
    <w:multiLevelType w:val="hybridMultilevel"/>
    <w:tmpl w:val="5F4E9C7C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C26F49"/>
    <w:multiLevelType w:val="hybridMultilevel"/>
    <w:tmpl w:val="7F2C3E1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E51A33"/>
    <w:multiLevelType w:val="hybridMultilevel"/>
    <w:tmpl w:val="A6CC6C3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B24114"/>
    <w:multiLevelType w:val="hybridMultilevel"/>
    <w:tmpl w:val="BF20D9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74634"/>
    <w:multiLevelType w:val="hybridMultilevel"/>
    <w:tmpl w:val="41BA0302"/>
    <w:lvl w:ilvl="0" w:tplc="06B236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1D5485"/>
    <w:multiLevelType w:val="hybridMultilevel"/>
    <w:tmpl w:val="8708D3F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3937BF"/>
    <w:multiLevelType w:val="hybridMultilevel"/>
    <w:tmpl w:val="44607FAC"/>
    <w:lvl w:ilvl="0" w:tplc="C748CD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FC69BE"/>
    <w:multiLevelType w:val="hybridMultilevel"/>
    <w:tmpl w:val="5DCCE5F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33"/>
  </w:num>
  <w:num w:numId="4">
    <w:abstractNumId w:val="23"/>
  </w:num>
  <w:num w:numId="5">
    <w:abstractNumId w:val="13"/>
  </w:num>
  <w:num w:numId="6">
    <w:abstractNumId w:val="1"/>
  </w:num>
  <w:num w:numId="7">
    <w:abstractNumId w:val="25"/>
  </w:num>
  <w:num w:numId="8">
    <w:abstractNumId w:val="14"/>
  </w:num>
  <w:num w:numId="9">
    <w:abstractNumId w:val="9"/>
  </w:num>
  <w:num w:numId="10">
    <w:abstractNumId w:val="15"/>
  </w:num>
  <w:num w:numId="11">
    <w:abstractNumId w:val="2"/>
  </w:num>
  <w:num w:numId="12">
    <w:abstractNumId w:val="12"/>
  </w:num>
  <w:num w:numId="13">
    <w:abstractNumId w:val="19"/>
  </w:num>
  <w:num w:numId="14">
    <w:abstractNumId w:val="27"/>
  </w:num>
  <w:num w:numId="15">
    <w:abstractNumId w:val="11"/>
  </w:num>
  <w:num w:numId="16">
    <w:abstractNumId w:val="26"/>
  </w:num>
  <w:num w:numId="17">
    <w:abstractNumId w:val="16"/>
  </w:num>
  <w:num w:numId="18">
    <w:abstractNumId w:val="32"/>
  </w:num>
  <w:num w:numId="19">
    <w:abstractNumId w:val="17"/>
  </w:num>
  <w:num w:numId="20">
    <w:abstractNumId w:val="3"/>
  </w:num>
  <w:num w:numId="21">
    <w:abstractNumId w:val="30"/>
  </w:num>
  <w:num w:numId="22">
    <w:abstractNumId w:val="8"/>
  </w:num>
  <w:num w:numId="23">
    <w:abstractNumId w:val="34"/>
  </w:num>
  <w:num w:numId="24">
    <w:abstractNumId w:val="5"/>
  </w:num>
  <w:num w:numId="25">
    <w:abstractNumId w:val="24"/>
  </w:num>
  <w:num w:numId="26">
    <w:abstractNumId w:val="29"/>
  </w:num>
  <w:num w:numId="27">
    <w:abstractNumId w:val="4"/>
  </w:num>
  <w:num w:numId="28">
    <w:abstractNumId w:val="22"/>
  </w:num>
  <w:num w:numId="29">
    <w:abstractNumId w:val="7"/>
  </w:num>
  <w:num w:numId="30">
    <w:abstractNumId w:val="6"/>
  </w:num>
  <w:num w:numId="31">
    <w:abstractNumId w:val="18"/>
  </w:num>
  <w:num w:numId="32">
    <w:abstractNumId w:val="28"/>
  </w:num>
  <w:num w:numId="33">
    <w:abstractNumId w:val="0"/>
  </w:num>
  <w:num w:numId="34">
    <w:abstractNumId w:val="20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"/>
  <w:proofState w:spelling="clean" w:grammar="clean"/>
  <w:doNotTrackMov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677B"/>
    <w:rsid w:val="00202266"/>
    <w:rsid w:val="00230EF8"/>
    <w:rsid w:val="003C29EE"/>
    <w:rsid w:val="00494DE3"/>
    <w:rsid w:val="006113F4"/>
    <w:rsid w:val="006549CA"/>
    <w:rsid w:val="006B179C"/>
    <w:rsid w:val="0077677B"/>
    <w:rsid w:val="00851FA7"/>
    <w:rsid w:val="00895BDA"/>
    <w:rsid w:val="0092154B"/>
    <w:rsid w:val="00AB1EA9"/>
    <w:rsid w:val="00BE115C"/>
    <w:rsid w:val="00C44AC8"/>
    <w:rsid w:val="00D063C3"/>
    <w:rsid w:val="00D16CE5"/>
    <w:rsid w:val="00D80739"/>
    <w:rsid w:val="00EF668B"/>
    <w:rsid w:val="00FB0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4A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C29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C2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Angela Campus</cp:lastModifiedBy>
  <cp:revision>2</cp:revision>
  <cp:lastPrinted>2014-05-15T15:59:00Z</cp:lastPrinted>
  <dcterms:created xsi:type="dcterms:W3CDTF">2014-05-15T16:01:00Z</dcterms:created>
  <dcterms:modified xsi:type="dcterms:W3CDTF">2014-05-15T16:01:00Z</dcterms:modified>
</cp:coreProperties>
</file>